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7F7CCF21" w:rsidR="00C14EA3"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6305B2">
        <w:rPr>
          <w:rFonts w:ascii="Arial" w:eastAsia="Arial Unicode MS" w:hAnsi="Arial" w:cs="Arial"/>
          <w:b/>
          <w:bCs/>
          <w:i/>
          <w:sz w:val="28"/>
        </w:rPr>
        <w:t>4188</w:t>
      </w:r>
    </w:p>
    <w:p w14:paraId="6EEAB142" w14:textId="6DE94B1B" w:rsidR="00C14EA3" w:rsidRPr="00927C1B"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7B3524" w:rsidRPr="007B3524">
        <w:rPr>
          <w:rFonts w:ascii="Arial" w:hAnsi="Arial" w:cs="Arial"/>
          <w:b/>
          <w:bCs/>
          <w:color w:val="0000FF"/>
        </w:rPr>
        <w:t>3657</w:t>
      </w:r>
      <w:r w:rsidR="009852F6">
        <w:rPr>
          <w:rFonts w:ascii="Arial" w:hAnsi="Arial" w:cs="Arial"/>
          <w:b/>
          <w:bCs/>
          <w:color w:val="0000FF"/>
        </w:rPr>
        <w:t>, 3946</w:t>
      </w:r>
      <w:r w:rsidR="006305B2">
        <w:rPr>
          <w:rFonts w:ascii="Arial" w:hAnsi="Arial" w:cs="Arial"/>
          <w:b/>
          <w:bCs/>
          <w:color w:val="0000FF"/>
        </w:rPr>
        <w:t>, 3948</w:t>
      </w:r>
      <w:r w:rsidR="00C14EA3"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378DC698"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250834">
        <w:rPr>
          <w:rFonts w:ascii="Arial" w:hAnsi="Arial" w:cs="Arial"/>
          <w:b/>
        </w:rPr>
        <w:t>, TNO</w:t>
      </w:r>
      <w:r w:rsidR="002D028A">
        <w:rPr>
          <w:rFonts w:ascii="Arial" w:hAnsi="Arial" w:cs="Arial"/>
          <w:b/>
        </w:rPr>
        <w:t>, Samsung</w:t>
      </w:r>
    </w:p>
    <w:p w14:paraId="6C60AB3E" w14:textId="3004FBB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FEA">
        <w:rPr>
          <w:rFonts w:ascii="Arial" w:hAnsi="Arial" w:cs="Arial"/>
          <w:b/>
        </w:rPr>
        <w:t xml:space="preserve">[AA] </w:t>
      </w:r>
      <w:r w:rsidR="003E5D77">
        <w:rPr>
          <w:rFonts w:ascii="Arial" w:hAnsi="Arial" w:cs="Arial"/>
          <w:b/>
        </w:rPr>
        <w:t>A</w:t>
      </w:r>
      <w:r w:rsidR="00BC632A">
        <w:rPr>
          <w:rFonts w:ascii="Arial" w:hAnsi="Arial" w:cs="Arial"/>
          <w:b/>
        </w:rPr>
        <w:t xml:space="preserve">rchitecture </w:t>
      </w:r>
      <w:r w:rsidR="00DF30E1">
        <w:rPr>
          <w:rFonts w:ascii="Arial" w:hAnsi="Arial" w:cs="Arial"/>
          <w:b/>
        </w:rPr>
        <w:t>a</w:t>
      </w:r>
      <w:r w:rsidR="00BC632A">
        <w:rPr>
          <w:rFonts w:ascii="Arial" w:hAnsi="Arial" w:cs="Arial"/>
          <w:b/>
        </w:rPr>
        <w:t>ssumptions</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5291B29E"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C632A">
        <w:rPr>
          <w:rFonts w:ascii="Arial" w:hAnsi="Arial" w:cs="Arial"/>
          <w:b/>
        </w:rPr>
        <w:t>20.1.1</w:t>
      </w:r>
    </w:p>
    <w:p w14:paraId="50306FB0" w14:textId="761194D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C632A" w:rsidRPr="00C610D1">
        <w:rPr>
          <w:rFonts w:ascii="Arial" w:hAnsi="Arial" w:cs="Arial"/>
          <w:b/>
        </w:rPr>
        <w:t>FS_5GSAT_Ph4</w:t>
      </w:r>
      <w:r w:rsidR="00110ADD">
        <w:rPr>
          <w:rFonts w:ascii="Arial" w:hAnsi="Arial" w:cs="Arial"/>
          <w:b/>
        </w:rPr>
        <w:t>_</w:t>
      </w:r>
      <w:r w:rsidR="00BC632A" w:rsidRPr="00C610D1">
        <w:rPr>
          <w:rFonts w:ascii="Arial" w:hAnsi="Arial" w:cs="Arial"/>
          <w:b/>
        </w:rPr>
        <w:t>ARC</w:t>
      </w:r>
      <w:r w:rsidR="00462B3D" w:rsidRPr="00CA76A1">
        <w:rPr>
          <w:rFonts w:ascii="Arial" w:hAnsi="Arial" w:cs="Arial"/>
          <w:b/>
        </w:rPr>
        <w:t xml:space="preserve"> / Rel-</w:t>
      </w:r>
      <w:r w:rsidR="00544FDD">
        <w:rPr>
          <w:rFonts w:ascii="Arial" w:hAnsi="Arial" w:cs="Arial"/>
          <w:b/>
        </w:rPr>
        <w:t>20</w:t>
      </w:r>
    </w:p>
    <w:p w14:paraId="6D39A49A" w14:textId="577B44C3" w:rsidR="00EF48DB" w:rsidRPr="00927C1B" w:rsidRDefault="00A24F28" w:rsidP="00EC53AC">
      <w:pPr>
        <w:jc w:val="both"/>
        <w:rPr>
          <w:rFonts w:ascii="Arial" w:hAnsi="Arial" w:cs="Arial"/>
          <w:i/>
        </w:rPr>
      </w:pPr>
      <w:r w:rsidRPr="00927C1B">
        <w:rPr>
          <w:rFonts w:ascii="Arial" w:hAnsi="Arial" w:cs="Arial"/>
          <w:i/>
        </w:rPr>
        <w:t xml:space="preserve">Abstract: </w:t>
      </w:r>
      <w:r w:rsidR="00C90A9F">
        <w:rPr>
          <w:rFonts w:ascii="Arial" w:hAnsi="Arial" w:cs="Arial"/>
          <w:i/>
        </w:rPr>
        <w:t>Architecture Assumptions for 5GSAT_Ph4</w:t>
      </w:r>
      <w:r w:rsidR="00FA26F1">
        <w:rPr>
          <w:rFonts w:ascii="Arial" w:hAnsi="Arial" w:cs="Arial"/>
          <w:i/>
        </w:rPr>
        <w:t>-ARC</w:t>
      </w:r>
      <w:r w:rsidR="00C438C5">
        <w:rPr>
          <w:rFonts w:ascii="Arial" w:hAnsi="Arial" w:cs="Arial"/>
          <w:i/>
        </w:rPr>
        <w:t xml:space="preserve"> based on those used in phase 3</w:t>
      </w:r>
      <w:r w:rsidR="00C90A9F">
        <w:rPr>
          <w:rFonts w:ascii="Arial" w:hAnsi="Arial" w:cs="Arial"/>
          <w:i/>
        </w:rPr>
        <w:t>.</w:t>
      </w:r>
      <w:r w:rsidR="00346050">
        <w:rPr>
          <w:rFonts w:ascii="Arial" w:hAnsi="Arial" w:cs="Arial"/>
          <w:i/>
        </w:rPr>
        <w:t xml:space="preserve"> </w:t>
      </w:r>
    </w:p>
    <w:p w14:paraId="576C96D7" w14:textId="77777777" w:rsidR="00A93620" w:rsidRPr="00927C1B" w:rsidRDefault="00B3593E" w:rsidP="00B3593E">
      <w:pPr>
        <w:pStyle w:val="Heading1"/>
      </w:pPr>
      <w:r w:rsidRPr="00C02660">
        <w:t xml:space="preserve">1. </w:t>
      </w:r>
      <w:r w:rsidR="00305F20" w:rsidRPr="00C02660">
        <w:t>Introduction</w:t>
      </w:r>
      <w:r w:rsidR="00BE6AFC" w:rsidRPr="00C02660">
        <w:t>/Discussion</w:t>
      </w:r>
    </w:p>
    <w:p w14:paraId="7BE38959" w14:textId="2BB1CAAD" w:rsidR="00DF0A26" w:rsidRDefault="00C02660" w:rsidP="008754B1">
      <w:pPr>
        <w:jc w:val="both"/>
        <w:rPr>
          <w:lang w:eastAsia="zh-CN"/>
        </w:rPr>
      </w:pPr>
      <w:r>
        <w:rPr>
          <w:lang w:eastAsia="zh-CN"/>
        </w:rPr>
        <w:t>The following architecture assumptions and principles are based on the ones used during the 5GSAT_Ph3-ARC study, and as the scope of the work in Rel-20 for many WTs in the SID is the same, many of the previous assumptions remain true for this phase 4 study.</w:t>
      </w:r>
    </w:p>
    <w:p w14:paraId="631913F7" w14:textId="77777777" w:rsidR="00CA6115" w:rsidRPr="00927C1B" w:rsidRDefault="00CA6115" w:rsidP="00CA6115">
      <w:pPr>
        <w:pStyle w:val="Heading1"/>
      </w:pPr>
      <w:r>
        <w:t>2</w:t>
      </w:r>
      <w:r w:rsidRPr="00927C1B">
        <w:t xml:space="preserve">. </w:t>
      </w:r>
      <w:r>
        <w:t>Text Proposal</w:t>
      </w:r>
    </w:p>
    <w:p w14:paraId="541FD5A7" w14:textId="192281E9" w:rsidR="00CA6115" w:rsidRDefault="00F40EE5" w:rsidP="008754B1">
      <w:pPr>
        <w:jc w:val="both"/>
        <w:rPr>
          <w:lang w:eastAsia="zh-CN"/>
        </w:rPr>
      </w:pPr>
      <w:r w:rsidRPr="00A43FD8">
        <w:rPr>
          <w:lang w:eastAsia="zh-CN"/>
        </w:rPr>
        <w:t>It is proposed to capture the following changes vs. TR</w:t>
      </w:r>
      <w:r w:rsidR="00B7146B" w:rsidRPr="00A43FD8">
        <w:t> </w:t>
      </w:r>
      <w:r w:rsidRPr="00A43FD8">
        <w:rPr>
          <w:lang w:eastAsia="zh-CN"/>
        </w:rPr>
        <w:t>23.</w:t>
      </w:r>
      <w:r w:rsidR="00AE0B99" w:rsidRPr="00A43FD8">
        <w:rPr>
          <w:lang w:eastAsia="zh-CN"/>
        </w:rPr>
        <w:t>700-</w:t>
      </w:r>
      <w:r w:rsidR="00A43FD8" w:rsidRPr="00A43FD8">
        <w:rPr>
          <w:lang w:eastAsia="zh-CN"/>
        </w:rPr>
        <w:t>19</w:t>
      </w:r>
      <w:r w:rsidRPr="00A43FD8">
        <w:rPr>
          <w:lang w:eastAsia="zh-CN"/>
        </w:rPr>
        <w:t>.</w:t>
      </w:r>
    </w:p>
    <w:p w14:paraId="5BDE99EA" w14:textId="05C390C9" w:rsidR="00377CC8" w:rsidRDefault="00377CC8" w:rsidP="008754B1">
      <w:pPr>
        <w:jc w:val="both"/>
        <w:rPr>
          <w:lang w:eastAsia="zh-CN"/>
        </w:rPr>
      </w:pPr>
    </w:p>
    <w:p w14:paraId="3D512235" w14:textId="77777777" w:rsidR="00377CC8" w:rsidRPr="0042466D" w:rsidRDefault="00377CC8" w:rsidP="00377C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1B1D3A9E" w14:textId="77777777" w:rsidR="007531DB" w:rsidRPr="0049231A" w:rsidRDefault="007531DB" w:rsidP="007531DB">
      <w:pPr>
        <w:pStyle w:val="Heading1"/>
      </w:pPr>
      <w:bookmarkStart w:id="0" w:name="_Toc170305037"/>
      <w:bookmarkStart w:id="1" w:name="_Toc148441185"/>
      <w:bookmarkStart w:id="2" w:name="_Toc151176049"/>
      <w:bookmarkStart w:id="3" w:name="_Toc151701855"/>
      <w:bookmarkStart w:id="4" w:name="_Toc157596870"/>
      <w:bookmarkStart w:id="5" w:name="_Toc158028848"/>
      <w:bookmarkStart w:id="6" w:name="_Toc161138875"/>
      <w:bookmarkStart w:id="7" w:name="_Toc164700769"/>
      <w:bookmarkStart w:id="8" w:name="_Toc170305038"/>
      <w:r w:rsidRPr="0049231A">
        <w:t>3</w:t>
      </w:r>
      <w:r w:rsidRPr="0049231A">
        <w:tab/>
        <w:t>Definitions of terms and abbreviations</w:t>
      </w:r>
      <w:bookmarkEnd w:id="0"/>
    </w:p>
    <w:p w14:paraId="6B6D0392" w14:textId="77777777" w:rsidR="00377CC8" w:rsidRPr="004D3578" w:rsidRDefault="00377CC8" w:rsidP="00377CC8">
      <w:pPr>
        <w:pStyle w:val="Heading2"/>
      </w:pPr>
      <w:r w:rsidRPr="004D3578">
        <w:t>3.1</w:t>
      </w:r>
      <w:r w:rsidRPr="004D3578">
        <w:tab/>
      </w:r>
      <w:r>
        <w:t>Terms</w:t>
      </w:r>
      <w:bookmarkEnd w:id="1"/>
      <w:bookmarkEnd w:id="2"/>
      <w:bookmarkEnd w:id="3"/>
      <w:bookmarkEnd w:id="4"/>
      <w:bookmarkEnd w:id="5"/>
      <w:bookmarkEnd w:id="6"/>
      <w:bookmarkEnd w:id="7"/>
      <w:bookmarkEnd w:id="8"/>
    </w:p>
    <w:p w14:paraId="502EE223" w14:textId="77777777" w:rsidR="00377CC8" w:rsidRDefault="00377CC8" w:rsidP="00377CC8">
      <w:pPr>
        <w:rPr>
          <w:lang w:eastAsia="zh-CN"/>
        </w:rPr>
      </w:pPr>
      <w:r w:rsidRPr="004D3578">
        <w:t>For the purposes of the present document, the terms given in TR</w:t>
      </w:r>
      <w:r>
        <w:t> </w:t>
      </w:r>
      <w:r w:rsidRPr="004D3578">
        <w:t>21.905</w:t>
      </w:r>
      <w:r>
        <w:t> </w:t>
      </w:r>
      <w:r w:rsidRPr="004D3578">
        <w:t>[1]</w:t>
      </w:r>
      <w:r>
        <w:t xml:space="preserve">, TS 23.401 [5] and TS 23.501 [2] </w:t>
      </w:r>
      <w:r w:rsidRPr="004D3578">
        <w:t>and the following apply. A term defined in the present document takes precedence over the definition of the same term, if any, in TR</w:t>
      </w:r>
      <w:r>
        <w:t> </w:t>
      </w:r>
      <w:r w:rsidRPr="004D3578">
        <w:t>21.905</w:t>
      </w:r>
      <w:r>
        <w:t> </w:t>
      </w:r>
      <w:r w:rsidRPr="004D3578">
        <w:t>[1].</w:t>
      </w:r>
    </w:p>
    <w:p w14:paraId="31A63A59" w14:textId="77777777" w:rsidR="00377CC8" w:rsidRDefault="00377CC8" w:rsidP="00377CC8">
      <w:pPr>
        <w:keepNext/>
      </w:pPr>
      <w:r w:rsidRPr="00A02337">
        <w:rPr>
          <w:b/>
          <w:bCs/>
        </w:rPr>
        <w:t>Serving satellite:</w:t>
      </w:r>
      <w:r>
        <w:t xml:space="preserve"> a satellite providing the satellite access to a UE (e.g. providing the serving cell(s)).</w:t>
      </w:r>
      <w:r w:rsidRPr="00773220">
        <w:t xml:space="preserve"> </w:t>
      </w:r>
      <w:r>
        <w:t>Depending on the orbit, the serving satellite is covering a given geographic area for a limited period of time.</w:t>
      </w:r>
    </w:p>
    <w:p w14:paraId="4F3218FF" w14:textId="77777777" w:rsidR="00377CC8" w:rsidRDefault="00377CC8" w:rsidP="00377CC8">
      <w:pPr>
        <w:keepNext/>
      </w:pPr>
      <w:r w:rsidRPr="00A02337">
        <w:rPr>
          <w:b/>
          <w:bCs/>
        </w:rPr>
        <w:t>UE-Satellite-UE Communication:</w:t>
      </w:r>
      <w:r>
        <w:t xml:space="preserve"> refers to a communication between UEs under the coverage of one or more serving satellites, using satellite access without the user traffic transiting through the ground segment.</w:t>
      </w:r>
    </w:p>
    <w:p w14:paraId="4FF5BD76" w14:textId="77777777" w:rsidR="00377CC8" w:rsidRDefault="00377CC8" w:rsidP="00377CC8">
      <w:pPr>
        <w:pStyle w:val="NO"/>
      </w:pPr>
      <w:r>
        <w:t>NOTE:</w:t>
      </w:r>
      <w:r>
        <w:tab/>
        <w:t>These definitions are different from those in TS 22.261 [6].</w:t>
      </w:r>
    </w:p>
    <w:p w14:paraId="21723501" w14:textId="77777777" w:rsidR="00377CC8" w:rsidRDefault="00377CC8" w:rsidP="00377CC8">
      <w:r>
        <w:rPr>
          <w:b/>
          <w:lang w:eastAsia="ko-KR"/>
        </w:rPr>
        <w:t>NTN Gateway</w:t>
      </w:r>
      <w:r>
        <w:rPr>
          <w:lang w:eastAsia="ko-KR"/>
        </w:rPr>
        <w:t>: an earth station located at the surface of the earth, providing connectivity to the NTN payload using the feeder link. An NTN Gateway is a TNL node.</w:t>
      </w:r>
    </w:p>
    <w:p w14:paraId="47AC29A7" w14:textId="34083B0E" w:rsidR="00811691" w:rsidRPr="0042466D" w:rsidRDefault="00811691" w:rsidP="008116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48441186"/>
      <w:bookmarkStart w:id="10" w:name="_Toc151176050"/>
      <w:bookmarkStart w:id="11" w:name="_Toc151701856"/>
      <w:bookmarkStart w:id="12" w:name="_Toc157596871"/>
      <w:bookmarkStart w:id="13" w:name="_Toc158028849"/>
      <w:bookmarkStart w:id="14" w:name="_Toc161138876"/>
      <w:bookmarkStart w:id="15" w:name="_Toc164700770"/>
      <w:bookmarkStart w:id="16" w:name="_Toc17030503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356838BD" w14:textId="77777777" w:rsidR="00377CC8" w:rsidRPr="004D3578" w:rsidRDefault="00377CC8" w:rsidP="00377CC8">
      <w:pPr>
        <w:pStyle w:val="Heading2"/>
      </w:pPr>
      <w:r w:rsidRPr="004D3578">
        <w:lastRenderedPageBreak/>
        <w:t>3.</w:t>
      </w:r>
      <w:r>
        <w:t>2</w:t>
      </w:r>
      <w:r w:rsidRPr="004D3578">
        <w:tab/>
        <w:t>Abbreviations</w:t>
      </w:r>
      <w:bookmarkEnd w:id="9"/>
      <w:bookmarkEnd w:id="10"/>
      <w:bookmarkEnd w:id="11"/>
      <w:bookmarkEnd w:id="12"/>
      <w:bookmarkEnd w:id="13"/>
      <w:bookmarkEnd w:id="14"/>
      <w:bookmarkEnd w:id="15"/>
      <w:bookmarkEnd w:id="16"/>
    </w:p>
    <w:p w14:paraId="7A55682C" w14:textId="77777777" w:rsidR="00377CC8" w:rsidRPr="004D3578" w:rsidRDefault="00377CC8" w:rsidP="00377CC8">
      <w:pPr>
        <w:keepNext/>
      </w:pPr>
      <w:r w:rsidRPr="004D3578">
        <w:t>For the purposes of the present document, the abbreviations given in TR</w:t>
      </w:r>
      <w:r>
        <w:t> </w:t>
      </w:r>
      <w:r w:rsidRPr="004D3578">
        <w:t>21.905</w:t>
      </w:r>
      <w:r>
        <w:t> </w:t>
      </w:r>
      <w:r w:rsidRPr="004D3578">
        <w:t>[1] and the following apply. An abbreviation defined in the present document takes precedence over the definition of the same abbreviation, if any, in TR</w:t>
      </w:r>
      <w:r>
        <w:t> </w:t>
      </w:r>
      <w:r w:rsidRPr="004D3578">
        <w:t>21.905</w:t>
      </w:r>
      <w:r>
        <w:t> </w:t>
      </w:r>
      <w:r w:rsidRPr="004D3578">
        <w:t>[1].</w:t>
      </w:r>
    </w:p>
    <w:p w14:paraId="398A650F" w14:textId="77777777" w:rsidR="00377CC8" w:rsidRDefault="00377CC8" w:rsidP="00377CC8">
      <w:pPr>
        <w:pStyle w:val="EW"/>
      </w:pPr>
      <w:r>
        <w:t>ISL</w:t>
      </w:r>
      <w:r>
        <w:tab/>
        <w:t>Inter-Satellite Link</w:t>
      </w:r>
    </w:p>
    <w:p w14:paraId="0D53BAB5" w14:textId="77777777" w:rsidR="00377CC8" w:rsidRDefault="00377CC8" w:rsidP="00377CC8">
      <w:pPr>
        <w:pStyle w:val="EW"/>
      </w:pPr>
      <w:r>
        <w:t>NTN</w:t>
      </w:r>
      <w:r>
        <w:tab/>
        <w:t>Non-Terrestrial Network</w:t>
      </w:r>
    </w:p>
    <w:p w14:paraId="3A961C47" w14:textId="6C9A1D13" w:rsidR="00377CC8" w:rsidRDefault="00377CC8" w:rsidP="008754B1">
      <w:pPr>
        <w:jc w:val="both"/>
        <w:rPr>
          <w:lang w:eastAsia="zh-CN"/>
        </w:rPr>
      </w:pPr>
    </w:p>
    <w:p w14:paraId="2E01BDC2" w14:textId="77777777" w:rsidR="00377CC8" w:rsidRPr="00813D73" w:rsidRDefault="00377CC8" w:rsidP="008754B1">
      <w:pPr>
        <w:jc w:val="both"/>
        <w:rPr>
          <w:lang w:eastAsia="zh-CN"/>
        </w:rPr>
      </w:pPr>
    </w:p>
    <w:p w14:paraId="64544939" w14:textId="078550E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6592A">
        <w:rPr>
          <w:rFonts w:ascii="Arial" w:hAnsi="Arial" w:cs="Arial"/>
          <w:color w:val="FF0000"/>
          <w:sz w:val="28"/>
          <w:szCs w:val="28"/>
          <w:lang w:val="en-US" w:eastAsia="zh-CN"/>
        </w:rPr>
        <w:t>Third</w:t>
      </w:r>
      <w:r w:rsidR="00377CC8">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xml:space="preserve">change </w:t>
      </w:r>
      <w:r w:rsidR="003745F4">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18" w:name="_Toc517082226"/>
    </w:p>
    <w:p w14:paraId="23003480" w14:textId="05B9F4CE" w:rsidR="003745F4" w:rsidRPr="004D3578" w:rsidRDefault="003745F4" w:rsidP="003745F4">
      <w:pPr>
        <w:pStyle w:val="Heading1"/>
      </w:pPr>
      <w:bookmarkStart w:id="19" w:name="_Toc148441187"/>
      <w:bookmarkStart w:id="20" w:name="_Toc151176051"/>
      <w:bookmarkStart w:id="21" w:name="_Toc151701857"/>
      <w:bookmarkStart w:id="22" w:name="_Toc157596872"/>
      <w:bookmarkStart w:id="23" w:name="_Toc158028850"/>
      <w:bookmarkStart w:id="24" w:name="_Toc161138877"/>
      <w:bookmarkStart w:id="25" w:name="_Toc164700771"/>
      <w:bookmarkStart w:id="26" w:name="_Toc170305040"/>
      <w:bookmarkEnd w:id="18"/>
      <w:r w:rsidRPr="004D3578">
        <w:t>4</w:t>
      </w:r>
      <w:r w:rsidRPr="004D3578">
        <w:tab/>
      </w:r>
      <w:r w:rsidRPr="00330F55">
        <w:t>Architectural Assumptions</w:t>
      </w:r>
      <w:bookmarkEnd w:id="19"/>
      <w:bookmarkEnd w:id="20"/>
      <w:bookmarkEnd w:id="21"/>
      <w:bookmarkEnd w:id="22"/>
      <w:bookmarkEnd w:id="23"/>
      <w:bookmarkEnd w:id="24"/>
      <w:bookmarkEnd w:id="25"/>
      <w:bookmarkEnd w:id="26"/>
    </w:p>
    <w:p w14:paraId="1BD5587A" w14:textId="13FE55F4" w:rsidR="00A43FD8" w:rsidRDefault="00A43FD8" w:rsidP="00A43FD8">
      <w:pPr>
        <w:rPr>
          <w:lang w:eastAsia="zh-CN"/>
        </w:rPr>
      </w:pPr>
      <w:r>
        <w:rPr>
          <w:lang w:eastAsia="zh-CN"/>
        </w:rPr>
        <w:t>The following architecture assumptions are applied to the study</w:t>
      </w:r>
      <w:r w:rsidR="008E6A7D">
        <w:rPr>
          <w:lang w:eastAsia="zh-CN"/>
        </w:rPr>
        <w:t xml:space="preserve"> for UE-Satellite-UE</w:t>
      </w:r>
      <w:r w:rsidR="000B1F3E">
        <w:rPr>
          <w:lang w:eastAsia="zh-CN"/>
        </w:rPr>
        <w:t xml:space="preserve"> Communication</w:t>
      </w:r>
      <w:r>
        <w:rPr>
          <w:lang w:eastAsia="zh-CN"/>
        </w:rPr>
        <w:t>:</w:t>
      </w:r>
    </w:p>
    <w:p w14:paraId="62B010DE" w14:textId="25587DBB" w:rsidR="00A43FD8" w:rsidRDefault="00A43FD8" w:rsidP="00A43FD8">
      <w:pPr>
        <w:pStyle w:val="B1"/>
        <w:rPr>
          <w:lang w:eastAsia="zh-CN"/>
        </w:rPr>
      </w:pPr>
      <w:r>
        <w:rPr>
          <w:lang w:eastAsia="zh-CN"/>
        </w:rPr>
        <w:t>-</w:t>
      </w:r>
      <w:r>
        <w:rPr>
          <w:lang w:eastAsia="zh-CN"/>
        </w:rPr>
        <w:tab/>
        <w:t>The 5G</w:t>
      </w:r>
      <w:r w:rsidR="00A718BA">
        <w:rPr>
          <w:lang w:eastAsia="zh-CN"/>
        </w:rPr>
        <w:t>S</w:t>
      </w:r>
      <w:r>
        <w:rPr>
          <w:lang w:eastAsia="zh-CN"/>
        </w:rPr>
        <w:t xml:space="preserve"> architecture for </w:t>
      </w:r>
      <w:r w:rsidR="000B1F3E">
        <w:rPr>
          <w:lang w:eastAsia="zh-CN"/>
        </w:rPr>
        <w:t xml:space="preserve">NR </w:t>
      </w:r>
      <w:r>
        <w:rPr>
          <w:lang w:eastAsia="zh-CN"/>
        </w:rPr>
        <w:t>satellite access as defined in TS 23.501 [2] is used as a baseline.</w:t>
      </w:r>
    </w:p>
    <w:p w14:paraId="0857D76B" w14:textId="70824C66" w:rsidR="00A43FD8" w:rsidRPr="00F721D0" w:rsidRDefault="00A43FD8" w:rsidP="00A43FD8">
      <w:pPr>
        <w:pStyle w:val="B1"/>
        <w:rPr>
          <w:lang w:eastAsia="zh-CN"/>
        </w:rPr>
      </w:pPr>
      <w:r>
        <w:rPr>
          <w:lang w:eastAsia="zh-CN"/>
        </w:rPr>
        <w:t>-</w:t>
      </w:r>
      <w:r>
        <w:rPr>
          <w:lang w:eastAsia="zh-CN"/>
        </w:rPr>
        <w:tab/>
        <w:t xml:space="preserve">Inter-Satellite Links (ISL) and Feeder link are assumed to act only as transport layer links and are not specified in 3GPP, and the use of ISL is assumed to have no impact on the reference points between core network entities when </w:t>
      </w:r>
      <w:r w:rsidRPr="00F721D0">
        <w:rPr>
          <w:lang w:eastAsia="zh-CN"/>
        </w:rPr>
        <w:t>these core network entities are onboard.</w:t>
      </w:r>
    </w:p>
    <w:p w14:paraId="145D374F" w14:textId="1E1E2EFD" w:rsidR="00A43FD8" w:rsidRPr="00F721D0" w:rsidRDefault="00A43FD8" w:rsidP="00A43FD8">
      <w:pPr>
        <w:pStyle w:val="B1"/>
        <w:rPr>
          <w:lang w:eastAsia="zh-CN"/>
        </w:rPr>
      </w:pPr>
      <w:r w:rsidRPr="00F721D0">
        <w:rPr>
          <w:lang w:eastAsia="zh-CN"/>
        </w:rPr>
        <w:t>-</w:t>
      </w:r>
      <w:r w:rsidR="004D1A41" w:rsidRPr="00F721D0">
        <w:rPr>
          <w:lang w:eastAsia="zh-CN"/>
        </w:rPr>
        <w:tab/>
      </w:r>
      <w:r w:rsidRPr="00F721D0">
        <w:rPr>
          <w:lang w:eastAsia="zh-CN"/>
        </w:rPr>
        <w:t xml:space="preserve">NR UE-Satellite-UE </w:t>
      </w:r>
      <w:r w:rsidR="000B1F3E" w:rsidRPr="00F721D0">
        <w:rPr>
          <w:lang w:eastAsia="zh-CN"/>
        </w:rPr>
        <w:t>C</w:t>
      </w:r>
      <w:r w:rsidRPr="00F721D0">
        <w:rPr>
          <w:lang w:eastAsia="zh-CN"/>
        </w:rPr>
        <w:t xml:space="preserve">ommunication assumes </w:t>
      </w:r>
      <w:r w:rsidR="003649BB" w:rsidRPr="00F721D0">
        <w:rPr>
          <w:lang w:eastAsia="zh-CN"/>
        </w:rPr>
        <w:t>a</w:t>
      </w:r>
      <w:r w:rsidR="007741C1" w:rsidRPr="00F721D0">
        <w:rPr>
          <w:lang w:eastAsia="zh-CN"/>
        </w:rPr>
        <w:t xml:space="preserve"> feeder link </w:t>
      </w:r>
      <w:r w:rsidR="00DA461E" w:rsidRPr="00F721D0">
        <w:rPr>
          <w:lang w:eastAsia="zh-CN"/>
        </w:rPr>
        <w:t xml:space="preserve">is </w:t>
      </w:r>
      <w:r w:rsidR="007741C1" w:rsidRPr="00F721D0">
        <w:rPr>
          <w:lang w:eastAsia="zh-CN"/>
        </w:rPr>
        <w:t>always available.</w:t>
      </w:r>
    </w:p>
    <w:p w14:paraId="329AF1C7" w14:textId="06FD654C" w:rsidR="006C145F" w:rsidRPr="00F721D0" w:rsidRDefault="006C145F" w:rsidP="006C145F">
      <w:pPr>
        <w:pStyle w:val="B1"/>
        <w:rPr>
          <w:lang w:eastAsia="zh-CN"/>
        </w:rPr>
      </w:pPr>
      <w:r w:rsidRPr="00F721D0">
        <w:rPr>
          <w:lang w:eastAsia="zh-CN"/>
        </w:rPr>
        <w:t>-</w:t>
      </w:r>
      <w:r w:rsidR="004D1A41" w:rsidRPr="00F721D0">
        <w:rPr>
          <w:lang w:eastAsia="zh-CN"/>
        </w:rPr>
        <w:tab/>
      </w:r>
      <w:r w:rsidRPr="00F721D0">
        <w:rPr>
          <w:lang w:eastAsia="zh-CN"/>
        </w:rPr>
        <w:t xml:space="preserve">NR UE-Satellite-UE </w:t>
      </w:r>
      <w:r w:rsidR="00A718BA" w:rsidRPr="00F721D0">
        <w:rPr>
          <w:lang w:eastAsia="zh-CN"/>
        </w:rPr>
        <w:t>C</w:t>
      </w:r>
      <w:r w:rsidRPr="00F721D0">
        <w:rPr>
          <w:lang w:eastAsia="zh-CN"/>
        </w:rPr>
        <w:t xml:space="preserve">ommunication for non-IMS assumes a </w:t>
      </w:r>
      <w:r w:rsidR="00E91D81" w:rsidRPr="00F721D0">
        <w:rPr>
          <w:lang w:eastAsia="zh-CN"/>
        </w:rPr>
        <w:t xml:space="preserve">gNB and </w:t>
      </w:r>
      <w:r w:rsidR="00F24A1C" w:rsidRPr="00F721D0">
        <w:rPr>
          <w:lang w:eastAsia="zh-CN"/>
        </w:rPr>
        <w:t xml:space="preserve">a </w:t>
      </w:r>
      <w:r w:rsidRPr="00F721D0">
        <w:rPr>
          <w:lang w:eastAsia="zh-CN"/>
        </w:rPr>
        <w:t>UPF is present onboard of the satellite.</w:t>
      </w:r>
    </w:p>
    <w:p w14:paraId="5A2BD3E4" w14:textId="4223CFBA" w:rsidR="00A43FD8" w:rsidRPr="00F721D0" w:rsidRDefault="00A43FD8" w:rsidP="00A43FD8">
      <w:pPr>
        <w:pStyle w:val="B1"/>
        <w:rPr>
          <w:lang w:eastAsia="zh-CN"/>
        </w:rPr>
      </w:pPr>
      <w:r w:rsidRPr="00F721D0">
        <w:rPr>
          <w:lang w:eastAsia="zh-CN"/>
        </w:rPr>
        <w:t>-</w:t>
      </w:r>
      <w:r w:rsidR="004D1A41" w:rsidRPr="00F721D0">
        <w:rPr>
          <w:lang w:eastAsia="zh-CN"/>
        </w:rPr>
        <w:tab/>
      </w:r>
      <w:r w:rsidRPr="00F721D0">
        <w:rPr>
          <w:lang w:eastAsia="zh-CN"/>
        </w:rPr>
        <w:t xml:space="preserve">NR UE-Satellite-UE </w:t>
      </w:r>
      <w:r w:rsidR="00A718BA" w:rsidRPr="00F721D0">
        <w:rPr>
          <w:lang w:eastAsia="zh-CN"/>
        </w:rPr>
        <w:t>C</w:t>
      </w:r>
      <w:r w:rsidRPr="00F721D0">
        <w:rPr>
          <w:lang w:eastAsia="zh-CN"/>
        </w:rPr>
        <w:t xml:space="preserve">ommunication assumes that the serving satellite will be of </w:t>
      </w:r>
      <w:r w:rsidR="0028067E" w:rsidRPr="00F721D0">
        <w:rPr>
          <w:lang w:eastAsia="zh-CN"/>
        </w:rPr>
        <w:t>NSGO</w:t>
      </w:r>
      <w:r w:rsidRPr="00F721D0">
        <w:rPr>
          <w:lang w:eastAsia="zh-CN"/>
        </w:rPr>
        <w:t xml:space="preserve"> type.</w:t>
      </w:r>
    </w:p>
    <w:p w14:paraId="5E6CB302" w14:textId="72E4F878" w:rsidR="00A43FD8" w:rsidRPr="00F721D0" w:rsidRDefault="00A43FD8" w:rsidP="00A43FD8">
      <w:pPr>
        <w:pStyle w:val="B1"/>
        <w:rPr>
          <w:lang w:eastAsia="zh-CN"/>
        </w:rPr>
      </w:pPr>
      <w:r w:rsidRPr="00F721D0">
        <w:rPr>
          <w:lang w:eastAsia="zh-CN"/>
        </w:rPr>
        <w:t>-</w:t>
      </w:r>
      <w:r w:rsidR="004D1A41" w:rsidRPr="00F721D0">
        <w:rPr>
          <w:lang w:eastAsia="zh-CN"/>
        </w:rPr>
        <w:tab/>
      </w:r>
      <w:r w:rsidRPr="00F721D0">
        <w:rPr>
          <w:lang w:eastAsia="zh-CN"/>
        </w:rPr>
        <w:t xml:space="preserve">NR UE-Satellite-UE </w:t>
      </w:r>
      <w:r w:rsidR="00A718BA" w:rsidRPr="00F721D0">
        <w:rPr>
          <w:lang w:eastAsia="zh-CN"/>
        </w:rPr>
        <w:t>C</w:t>
      </w:r>
      <w:r w:rsidRPr="00F721D0">
        <w:rPr>
          <w:lang w:eastAsia="zh-CN"/>
        </w:rPr>
        <w:t>ommunication service assumes communication between UEs under the coverage of the same satellite or different satellites</w:t>
      </w:r>
      <w:r w:rsidR="003649BB" w:rsidRPr="00F721D0">
        <w:rPr>
          <w:lang w:eastAsia="zh-CN"/>
        </w:rPr>
        <w:t xml:space="preserve"> of the same PLMN</w:t>
      </w:r>
      <w:r w:rsidRPr="00F721D0">
        <w:rPr>
          <w:lang w:eastAsia="zh-CN"/>
        </w:rPr>
        <w:t>.</w:t>
      </w:r>
    </w:p>
    <w:p w14:paraId="2864A7C1" w14:textId="66314EBD" w:rsidR="007F315E" w:rsidRPr="00250834" w:rsidRDefault="007F315E" w:rsidP="00250834">
      <w:pPr>
        <w:pStyle w:val="B1"/>
      </w:pPr>
      <w:r w:rsidRPr="00250834">
        <w:t>-</w:t>
      </w:r>
      <w:r w:rsidR="000523D1" w:rsidRPr="00250834">
        <w:tab/>
      </w:r>
      <w:r w:rsidR="008020E4" w:rsidRPr="00250834">
        <w:t xml:space="preserve">No UE impacts are expected for </w:t>
      </w:r>
      <w:r w:rsidR="003649BB" w:rsidRPr="00250834">
        <w:t xml:space="preserve">UE-Satellite-UE </w:t>
      </w:r>
      <w:r w:rsidR="005D39E4" w:rsidRPr="00250834">
        <w:t>C</w:t>
      </w:r>
      <w:r w:rsidR="003649BB" w:rsidRPr="00250834">
        <w:t>ommunications</w:t>
      </w:r>
      <w:r w:rsidRPr="00250834">
        <w:rPr>
          <w:rFonts w:hint="eastAsia"/>
        </w:rPr>
        <w:t>.</w:t>
      </w: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7"/>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6AA85" w14:textId="77777777" w:rsidR="00587A84" w:rsidRDefault="00587A84">
      <w:r>
        <w:separator/>
      </w:r>
    </w:p>
    <w:p w14:paraId="20888B35" w14:textId="77777777" w:rsidR="00587A84" w:rsidRDefault="00587A84"/>
  </w:endnote>
  <w:endnote w:type="continuationSeparator" w:id="0">
    <w:p w14:paraId="12BA58C1" w14:textId="77777777" w:rsidR="00587A84" w:rsidRDefault="00587A84">
      <w:r>
        <w:continuationSeparator/>
      </w:r>
    </w:p>
    <w:p w14:paraId="11EB9139" w14:textId="77777777" w:rsidR="00587A84" w:rsidRDefault="00587A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B1767A" w14:textId="77777777" w:rsidR="00587A84" w:rsidRDefault="00587A84">
      <w:r>
        <w:separator/>
      </w:r>
    </w:p>
    <w:p w14:paraId="581B16F0" w14:textId="77777777" w:rsidR="00587A84" w:rsidRDefault="00587A84"/>
  </w:footnote>
  <w:footnote w:type="continuationSeparator" w:id="0">
    <w:p w14:paraId="515AB0D3" w14:textId="77777777" w:rsidR="00587A84" w:rsidRDefault="00587A84">
      <w:r>
        <w:continuationSeparator/>
      </w:r>
    </w:p>
    <w:p w14:paraId="1F3E820B" w14:textId="77777777" w:rsidR="00587A84" w:rsidRDefault="00587A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6.75pt;height:16.75pt;visibility:visible;mso-wrap-style:square" o:bullet="t">
        <v:imagedata r:id="rId1" o:title=""/>
      </v:shape>
    </w:pict>
  </w:numPicBullet>
  <w:abstractNum w:abstractNumId="0" w15:restartNumberingAfterBreak="0">
    <w:nsid w:val="FFFFFF7C"/>
    <w:multiLevelType w:val="singleLevel"/>
    <w:tmpl w:val="35CC61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82610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F0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E0F0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1407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BE8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FA4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BC03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0AF1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446EB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4FC1"/>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3D1"/>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D31"/>
    <w:rsid w:val="00085FC7"/>
    <w:rsid w:val="00086929"/>
    <w:rsid w:val="00090D4D"/>
    <w:rsid w:val="00090F98"/>
    <w:rsid w:val="00091BA0"/>
    <w:rsid w:val="00093796"/>
    <w:rsid w:val="00093FB0"/>
    <w:rsid w:val="000946ED"/>
    <w:rsid w:val="0009483A"/>
    <w:rsid w:val="00095AD3"/>
    <w:rsid w:val="000965B7"/>
    <w:rsid w:val="000A04C6"/>
    <w:rsid w:val="000A1CE9"/>
    <w:rsid w:val="000A2B74"/>
    <w:rsid w:val="000A2B97"/>
    <w:rsid w:val="000A323F"/>
    <w:rsid w:val="000A49D3"/>
    <w:rsid w:val="000A5948"/>
    <w:rsid w:val="000A75B1"/>
    <w:rsid w:val="000A7DF8"/>
    <w:rsid w:val="000B103E"/>
    <w:rsid w:val="000B128A"/>
    <w:rsid w:val="000B131F"/>
    <w:rsid w:val="000B1493"/>
    <w:rsid w:val="000B1F3E"/>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5A5"/>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ADD"/>
    <w:rsid w:val="00111E3C"/>
    <w:rsid w:val="00112BF1"/>
    <w:rsid w:val="0011387E"/>
    <w:rsid w:val="001142B0"/>
    <w:rsid w:val="001156DA"/>
    <w:rsid w:val="001156E9"/>
    <w:rsid w:val="0011585F"/>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0CE"/>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73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411"/>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4FC"/>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83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67E"/>
    <w:rsid w:val="00280862"/>
    <w:rsid w:val="00281104"/>
    <w:rsid w:val="00281F13"/>
    <w:rsid w:val="00282E1C"/>
    <w:rsid w:val="00282EEC"/>
    <w:rsid w:val="00283E3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28A"/>
    <w:rsid w:val="002D0CC3"/>
    <w:rsid w:val="002D1E5B"/>
    <w:rsid w:val="002D2752"/>
    <w:rsid w:val="002D4952"/>
    <w:rsid w:val="002D5CFB"/>
    <w:rsid w:val="002D5E9C"/>
    <w:rsid w:val="002D7DAF"/>
    <w:rsid w:val="002E199D"/>
    <w:rsid w:val="002E1B45"/>
    <w:rsid w:val="002E2018"/>
    <w:rsid w:val="002E389B"/>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CC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909"/>
    <w:rsid w:val="00323DAB"/>
    <w:rsid w:val="003244C5"/>
    <w:rsid w:val="00324F09"/>
    <w:rsid w:val="00325BE6"/>
    <w:rsid w:val="003264F1"/>
    <w:rsid w:val="00327CA6"/>
    <w:rsid w:val="00331F83"/>
    <w:rsid w:val="00333038"/>
    <w:rsid w:val="003338BB"/>
    <w:rsid w:val="003349DF"/>
    <w:rsid w:val="00335D2E"/>
    <w:rsid w:val="003379B6"/>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9BB"/>
    <w:rsid w:val="00364C69"/>
    <w:rsid w:val="00365501"/>
    <w:rsid w:val="003655BA"/>
    <w:rsid w:val="0036751D"/>
    <w:rsid w:val="00367599"/>
    <w:rsid w:val="0036777B"/>
    <w:rsid w:val="00367B09"/>
    <w:rsid w:val="003709FD"/>
    <w:rsid w:val="003711B4"/>
    <w:rsid w:val="00371C7E"/>
    <w:rsid w:val="003728A2"/>
    <w:rsid w:val="00372C13"/>
    <w:rsid w:val="00372FE8"/>
    <w:rsid w:val="003745F4"/>
    <w:rsid w:val="003757F0"/>
    <w:rsid w:val="00375AFF"/>
    <w:rsid w:val="00375C1A"/>
    <w:rsid w:val="00377CC8"/>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9BE"/>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50F"/>
    <w:rsid w:val="003C1535"/>
    <w:rsid w:val="003C4BAC"/>
    <w:rsid w:val="003C599D"/>
    <w:rsid w:val="003C7614"/>
    <w:rsid w:val="003C782C"/>
    <w:rsid w:val="003D0325"/>
    <w:rsid w:val="003D0FC1"/>
    <w:rsid w:val="003D25C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D77"/>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B17"/>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92A"/>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C46"/>
    <w:rsid w:val="004953B2"/>
    <w:rsid w:val="00497688"/>
    <w:rsid w:val="004A11B0"/>
    <w:rsid w:val="004A1D6F"/>
    <w:rsid w:val="004A2899"/>
    <w:rsid w:val="004A28DB"/>
    <w:rsid w:val="004A4199"/>
    <w:rsid w:val="004A4BB5"/>
    <w:rsid w:val="004A56F8"/>
    <w:rsid w:val="004A57A6"/>
    <w:rsid w:val="004A5BEF"/>
    <w:rsid w:val="004A7749"/>
    <w:rsid w:val="004B08B3"/>
    <w:rsid w:val="004B28C5"/>
    <w:rsid w:val="004B28FE"/>
    <w:rsid w:val="004B3A9A"/>
    <w:rsid w:val="004B48B8"/>
    <w:rsid w:val="004B7262"/>
    <w:rsid w:val="004B7CB0"/>
    <w:rsid w:val="004B7F5D"/>
    <w:rsid w:val="004C025E"/>
    <w:rsid w:val="004C04D2"/>
    <w:rsid w:val="004C266C"/>
    <w:rsid w:val="004C2A9C"/>
    <w:rsid w:val="004C49BC"/>
    <w:rsid w:val="004C531F"/>
    <w:rsid w:val="004C540F"/>
    <w:rsid w:val="004C6763"/>
    <w:rsid w:val="004C6ACF"/>
    <w:rsid w:val="004C738E"/>
    <w:rsid w:val="004D0285"/>
    <w:rsid w:val="004D051B"/>
    <w:rsid w:val="004D0CAD"/>
    <w:rsid w:val="004D1A41"/>
    <w:rsid w:val="004D1C86"/>
    <w:rsid w:val="004D1D31"/>
    <w:rsid w:val="004D1D8B"/>
    <w:rsid w:val="004D27D5"/>
    <w:rsid w:val="004D63EC"/>
    <w:rsid w:val="004D64F8"/>
    <w:rsid w:val="004D6700"/>
    <w:rsid w:val="004D6D97"/>
    <w:rsid w:val="004E1409"/>
    <w:rsid w:val="004E144D"/>
    <w:rsid w:val="004E1A21"/>
    <w:rsid w:val="004E21C2"/>
    <w:rsid w:val="004E3308"/>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4FDD"/>
    <w:rsid w:val="00546503"/>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4335"/>
    <w:rsid w:val="005847F5"/>
    <w:rsid w:val="005860AC"/>
    <w:rsid w:val="00587A84"/>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873"/>
    <w:rsid w:val="005C5B01"/>
    <w:rsid w:val="005C5C0D"/>
    <w:rsid w:val="005C63A7"/>
    <w:rsid w:val="005C6DF0"/>
    <w:rsid w:val="005C7997"/>
    <w:rsid w:val="005C7D5D"/>
    <w:rsid w:val="005D014E"/>
    <w:rsid w:val="005D1751"/>
    <w:rsid w:val="005D226C"/>
    <w:rsid w:val="005D369B"/>
    <w:rsid w:val="005D39E4"/>
    <w:rsid w:val="005D48A6"/>
    <w:rsid w:val="005D5E73"/>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289"/>
    <w:rsid w:val="006144B9"/>
    <w:rsid w:val="00615BE6"/>
    <w:rsid w:val="00615D97"/>
    <w:rsid w:val="00616303"/>
    <w:rsid w:val="00617E84"/>
    <w:rsid w:val="006216B3"/>
    <w:rsid w:val="00621EDE"/>
    <w:rsid w:val="006224D6"/>
    <w:rsid w:val="0062258D"/>
    <w:rsid w:val="006238AD"/>
    <w:rsid w:val="00623FAF"/>
    <w:rsid w:val="00624FCE"/>
    <w:rsid w:val="00626D6F"/>
    <w:rsid w:val="006278F1"/>
    <w:rsid w:val="006305B2"/>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7143"/>
    <w:rsid w:val="0066251F"/>
    <w:rsid w:val="00665688"/>
    <w:rsid w:val="00665E8C"/>
    <w:rsid w:val="006666DD"/>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7D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145F"/>
    <w:rsid w:val="006C2781"/>
    <w:rsid w:val="006C3572"/>
    <w:rsid w:val="006C383E"/>
    <w:rsid w:val="006C6C32"/>
    <w:rsid w:val="006C70F0"/>
    <w:rsid w:val="006C7993"/>
    <w:rsid w:val="006D1207"/>
    <w:rsid w:val="006D1B00"/>
    <w:rsid w:val="006D2EFC"/>
    <w:rsid w:val="006D3AE5"/>
    <w:rsid w:val="006D472F"/>
    <w:rsid w:val="006D5301"/>
    <w:rsid w:val="006D5914"/>
    <w:rsid w:val="006D6005"/>
    <w:rsid w:val="006D6044"/>
    <w:rsid w:val="006D6502"/>
    <w:rsid w:val="006D6B03"/>
    <w:rsid w:val="006D6FEA"/>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27AB3"/>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2D61"/>
    <w:rsid w:val="007531DB"/>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1C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79A"/>
    <w:rsid w:val="007858BB"/>
    <w:rsid w:val="00785BEA"/>
    <w:rsid w:val="00785C73"/>
    <w:rsid w:val="00785E5B"/>
    <w:rsid w:val="00786811"/>
    <w:rsid w:val="007877D6"/>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E5"/>
    <w:rsid w:val="007A70F7"/>
    <w:rsid w:val="007B085A"/>
    <w:rsid w:val="007B1D42"/>
    <w:rsid w:val="007B1F16"/>
    <w:rsid w:val="007B2021"/>
    <w:rsid w:val="007B2ECC"/>
    <w:rsid w:val="007B3378"/>
    <w:rsid w:val="007B3524"/>
    <w:rsid w:val="007B5FD9"/>
    <w:rsid w:val="007B63AA"/>
    <w:rsid w:val="007B6816"/>
    <w:rsid w:val="007B7ED9"/>
    <w:rsid w:val="007C0D39"/>
    <w:rsid w:val="007C107C"/>
    <w:rsid w:val="007C1086"/>
    <w:rsid w:val="007C2972"/>
    <w:rsid w:val="007C474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15E"/>
    <w:rsid w:val="007F373F"/>
    <w:rsid w:val="007F5299"/>
    <w:rsid w:val="007F536A"/>
    <w:rsid w:val="007F53F7"/>
    <w:rsid w:val="007F5DAF"/>
    <w:rsid w:val="007F70CC"/>
    <w:rsid w:val="007F76F3"/>
    <w:rsid w:val="007F79FA"/>
    <w:rsid w:val="007F7AE1"/>
    <w:rsid w:val="0080026A"/>
    <w:rsid w:val="00800E2F"/>
    <w:rsid w:val="00801464"/>
    <w:rsid w:val="008020E4"/>
    <w:rsid w:val="00802E9A"/>
    <w:rsid w:val="00803142"/>
    <w:rsid w:val="00804551"/>
    <w:rsid w:val="00805B03"/>
    <w:rsid w:val="00807E74"/>
    <w:rsid w:val="008103FE"/>
    <w:rsid w:val="00811691"/>
    <w:rsid w:val="00811981"/>
    <w:rsid w:val="0081245E"/>
    <w:rsid w:val="00812CCD"/>
    <w:rsid w:val="00813D73"/>
    <w:rsid w:val="00814809"/>
    <w:rsid w:val="008218D6"/>
    <w:rsid w:val="00821AE8"/>
    <w:rsid w:val="00821D1E"/>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18BD"/>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385"/>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6A7D"/>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FA3"/>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A55"/>
    <w:rsid w:val="00961022"/>
    <w:rsid w:val="0096227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77731"/>
    <w:rsid w:val="009807B3"/>
    <w:rsid w:val="00980867"/>
    <w:rsid w:val="009814E8"/>
    <w:rsid w:val="00981BB9"/>
    <w:rsid w:val="009821D2"/>
    <w:rsid w:val="009822BD"/>
    <w:rsid w:val="009835D9"/>
    <w:rsid w:val="00983757"/>
    <w:rsid w:val="009851B8"/>
    <w:rsid w:val="009852F6"/>
    <w:rsid w:val="0098614D"/>
    <w:rsid w:val="0098652B"/>
    <w:rsid w:val="00986C0C"/>
    <w:rsid w:val="00986CFF"/>
    <w:rsid w:val="00990BC7"/>
    <w:rsid w:val="00991147"/>
    <w:rsid w:val="00991666"/>
    <w:rsid w:val="009934B9"/>
    <w:rsid w:val="00993749"/>
    <w:rsid w:val="009939AA"/>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595"/>
    <w:rsid w:val="009F0BD4"/>
    <w:rsid w:val="009F1B24"/>
    <w:rsid w:val="009F2CB6"/>
    <w:rsid w:val="009F4F45"/>
    <w:rsid w:val="009F57A4"/>
    <w:rsid w:val="009F5B1D"/>
    <w:rsid w:val="009F79B5"/>
    <w:rsid w:val="009F7C8A"/>
    <w:rsid w:val="00A005ED"/>
    <w:rsid w:val="00A00D82"/>
    <w:rsid w:val="00A0236F"/>
    <w:rsid w:val="00A0240B"/>
    <w:rsid w:val="00A0303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FD8"/>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18B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3C2"/>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492"/>
    <w:rsid w:val="00AC7FB4"/>
    <w:rsid w:val="00AD0290"/>
    <w:rsid w:val="00AD0794"/>
    <w:rsid w:val="00AD0A22"/>
    <w:rsid w:val="00AD1948"/>
    <w:rsid w:val="00AD27B0"/>
    <w:rsid w:val="00AD442F"/>
    <w:rsid w:val="00AD67C7"/>
    <w:rsid w:val="00AD73EA"/>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152"/>
    <w:rsid w:val="00B02BFC"/>
    <w:rsid w:val="00B03770"/>
    <w:rsid w:val="00B03D58"/>
    <w:rsid w:val="00B03E15"/>
    <w:rsid w:val="00B03F2F"/>
    <w:rsid w:val="00B04613"/>
    <w:rsid w:val="00B059AF"/>
    <w:rsid w:val="00B06F3E"/>
    <w:rsid w:val="00B079F5"/>
    <w:rsid w:val="00B10464"/>
    <w:rsid w:val="00B1383E"/>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6CDB"/>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25B"/>
    <w:rsid w:val="00B85847"/>
    <w:rsid w:val="00B90A18"/>
    <w:rsid w:val="00B91779"/>
    <w:rsid w:val="00B91E98"/>
    <w:rsid w:val="00B92AF9"/>
    <w:rsid w:val="00B93E1C"/>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1FA8"/>
    <w:rsid w:val="00BC23D0"/>
    <w:rsid w:val="00BC2519"/>
    <w:rsid w:val="00BC255C"/>
    <w:rsid w:val="00BC3455"/>
    <w:rsid w:val="00BC34D0"/>
    <w:rsid w:val="00BC59A3"/>
    <w:rsid w:val="00BC632A"/>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B9E"/>
    <w:rsid w:val="00BF7149"/>
    <w:rsid w:val="00BF7AB3"/>
    <w:rsid w:val="00BF7F67"/>
    <w:rsid w:val="00C01033"/>
    <w:rsid w:val="00C0156F"/>
    <w:rsid w:val="00C0157E"/>
    <w:rsid w:val="00C01BAC"/>
    <w:rsid w:val="00C0214E"/>
    <w:rsid w:val="00C0236F"/>
    <w:rsid w:val="00C02660"/>
    <w:rsid w:val="00C02871"/>
    <w:rsid w:val="00C03038"/>
    <w:rsid w:val="00C034A9"/>
    <w:rsid w:val="00C03BC6"/>
    <w:rsid w:val="00C04422"/>
    <w:rsid w:val="00C0676D"/>
    <w:rsid w:val="00C06875"/>
    <w:rsid w:val="00C107BF"/>
    <w:rsid w:val="00C137F5"/>
    <w:rsid w:val="00C14C14"/>
    <w:rsid w:val="00C14C9D"/>
    <w:rsid w:val="00C14EA3"/>
    <w:rsid w:val="00C14FDB"/>
    <w:rsid w:val="00C158D6"/>
    <w:rsid w:val="00C16A47"/>
    <w:rsid w:val="00C1755A"/>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8C5"/>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0D1"/>
    <w:rsid w:val="00C627BE"/>
    <w:rsid w:val="00C64546"/>
    <w:rsid w:val="00C648AC"/>
    <w:rsid w:val="00C64D2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40A"/>
    <w:rsid w:val="00C87EF3"/>
    <w:rsid w:val="00C90A9F"/>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C0"/>
    <w:rsid w:val="00CC5F4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927"/>
    <w:rsid w:val="00D31DC4"/>
    <w:rsid w:val="00D328F9"/>
    <w:rsid w:val="00D32C9F"/>
    <w:rsid w:val="00D32CAC"/>
    <w:rsid w:val="00D3371A"/>
    <w:rsid w:val="00D36CCD"/>
    <w:rsid w:val="00D376E2"/>
    <w:rsid w:val="00D40041"/>
    <w:rsid w:val="00D40158"/>
    <w:rsid w:val="00D4330C"/>
    <w:rsid w:val="00D448A4"/>
    <w:rsid w:val="00D4537D"/>
    <w:rsid w:val="00D458D4"/>
    <w:rsid w:val="00D46838"/>
    <w:rsid w:val="00D469AD"/>
    <w:rsid w:val="00D46AB4"/>
    <w:rsid w:val="00D46E60"/>
    <w:rsid w:val="00D47A5E"/>
    <w:rsid w:val="00D50938"/>
    <w:rsid w:val="00D50BA7"/>
    <w:rsid w:val="00D50F49"/>
    <w:rsid w:val="00D529A9"/>
    <w:rsid w:val="00D52E2D"/>
    <w:rsid w:val="00D52F34"/>
    <w:rsid w:val="00D55084"/>
    <w:rsid w:val="00D579EB"/>
    <w:rsid w:val="00D614D5"/>
    <w:rsid w:val="00D6339A"/>
    <w:rsid w:val="00D64BFB"/>
    <w:rsid w:val="00D710EE"/>
    <w:rsid w:val="00D7132C"/>
    <w:rsid w:val="00D71D6F"/>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80D"/>
    <w:rsid w:val="00DA29D5"/>
    <w:rsid w:val="00DA2AA6"/>
    <w:rsid w:val="00DA3AEF"/>
    <w:rsid w:val="00DA461E"/>
    <w:rsid w:val="00DA4A95"/>
    <w:rsid w:val="00DA5C7E"/>
    <w:rsid w:val="00DA5E2A"/>
    <w:rsid w:val="00DA618C"/>
    <w:rsid w:val="00DA74F6"/>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47"/>
    <w:rsid w:val="00DE325F"/>
    <w:rsid w:val="00DE4468"/>
    <w:rsid w:val="00DE4D23"/>
    <w:rsid w:val="00DE4FE3"/>
    <w:rsid w:val="00DE7228"/>
    <w:rsid w:val="00DE7993"/>
    <w:rsid w:val="00DF0A26"/>
    <w:rsid w:val="00DF1A53"/>
    <w:rsid w:val="00DF2E05"/>
    <w:rsid w:val="00DF30E1"/>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1B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1D81"/>
    <w:rsid w:val="00E9296B"/>
    <w:rsid w:val="00E92C8C"/>
    <w:rsid w:val="00E92E7F"/>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63B"/>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067"/>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4A1C"/>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416"/>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211"/>
    <w:rsid w:val="00F721D0"/>
    <w:rsid w:val="00F72200"/>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26F1"/>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554786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7889689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13</TotalTime>
  <Pages>2</Pages>
  <Words>473</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Thursday 2</cp:lastModifiedBy>
  <cp:revision>23</cp:revision>
  <cp:lastPrinted>2018-08-13T16:59:00Z</cp:lastPrinted>
  <dcterms:created xsi:type="dcterms:W3CDTF">2025-04-10T08:21:00Z</dcterms:created>
  <dcterms:modified xsi:type="dcterms:W3CDTF">2025-04-11T05:53:00Z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